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42B7" w14:textId="77777777" w:rsidR="004A5A8C" w:rsidRPr="004A5A8C" w:rsidRDefault="004A5A8C" w:rsidP="009D6529">
      <w:pPr>
        <w:widowControl w:val="0"/>
        <w:jc w:val="center"/>
        <w:rPr>
          <w:rFonts w:ascii="Arial" w:hAnsi="Arial" w:cs="Arial"/>
          <w:b/>
          <w:bCs/>
          <w:color w:val="FFFFFF" w:themeColor="background1"/>
          <w:sz w:val="22"/>
          <w:szCs w:val="48"/>
          <w14:ligatures w14:val="none"/>
        </w:rPr>
      </w:pPr>
    </w:p>
    <w:p w14:paraId="429F42B8" w14:textId="77777777" w:rsidR="00F7191A" w:rsidRPr="00F7191A" w:rsidRDefault="004A5A8C" w:rsidP="009D6529">
      <w:pPr>
        <w:widowControl w:val="0"/>
        <w:jc w:val="center"/>
        <w:rPr>
          <w:rFonts w:ascii="Arial" w:hAnsi="Arial" w:cs="Arial"/>
          <w:b/>
          <w:bCs/>
          <w:color w:val="FFFFFF" w:themeColor="background1"/>
          <w:sz w:val="44"/>
          <w:szCs w:val="48"/>
          <w14:ligatures w14:val="none"/>
        </w:rPr>
      </w:pPr>
      <w:r>
        <w:rPr>
          <w:rFonts w:ascii="Arial" w:hAnsi="Arial" w:cs="Arial"/>
          <w:b/>
          <w:bCs/>
          <w:noProof/>
          <w:color w:val="FFFFFF" w:themeColor="background1"/>
          <w:sz w:val="44"/>
          <w:szCs w:val="48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429F42DD" wp14:editId="429F42DE">
            <wp:simplePos x="914400" y="638175"/>
            <wp:positionH relativeFrom="margin">
              <wp:align>center</wp:align>
            </wp:positionH>
            <wp:positionV relativeFrom="margin">
              <wp:align>top</wp:align>
            </wp:positionV>
            <wp:extent cx="7211695" cy="927281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aign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695" cy="927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91A" w:rsidRPr="00F7191A">
        <w:rPr>
          <w:rFonts w:ascii="Arial" w:hAnsi="Arial" w:cs="Arial"/>
          <w:b/>
          <w:bCs/>
          <w:color w:val="FFFFFF" w:themeColor="background1"/>
          <w:sz w:val="44"/>
          <w:szCs w:val="48"/>
          <w14:ligatures w14:val="none"/>
        </w:rPr>
        <w:t>UNITED WAY OF SOUTHWEST MINNESOTA</w:t>
      </w:r>
    </w:p>
    <w:p w14:paraId="429F42B9" w14:textId="77777777" w:rsidR="00883DA6" w:rsidRPr="00F7191A" w:rsidRDefault="00F7191A" w:rsidP="009D6529">
      <w:pPr>
        <w:widowControl w:val="0"/>
        <w:jc w:val="center"/>
        <w:rPr>
          <w:rFonts w:ascii="Arial" w:hAnsi="Arial" w:cs="Arial"/>
          <w:b/>
          <w:bCs/>
          <w:color w:val="FFFFFF" w:themeColor="background1"/>
          <w:sz w:val="44"/>
          <w:szCs w:val="48"/>
          <w14:ligatures w14:val="none"/>
        </w:rPr>
      </w:pPr>
      <w:r w:rsidRPr="00F7191A">
        <w:rPr>
          <w:rFonts w:ascii="Arial" w:hAnsi="Arial" w:cs="Arial"/>
          <w:b/>
          <w:bCs/>
          <w:color w:val="FFFFFF" w:themeColor="background1"/>
          <w:sz w:val="44"/>
          <w:szCs w:val="48"/>
          <w14:ligatures w14:val="none"/>
        </w:rPr>
        <w:t>Campaign Checklist</w:t>
      </w:r>
    </w:p>
    <w:p w14:paraId="429F42BA" w14:textId="77777777" w:rsidR="00883DA6" w:rsidRPr="0020483F" w:rsidRDefault="00883DA6" w:rsidP="00883DA6">
      <w:pPr>
        <w:widowControl w:val="0"/>
        <w:rPr>
          <w:rFonts w:ascii="Arial" w:hAnsi="Arial" w:cs="Arial"/>
          <w:color w:val="005191"/>
          <w:szCs w:val="36"/>
          <w14:ligatures w14:val="none"/>
        </w:rPr>
      </w:pPr>
      <w:r w:rsidRPr="0020483F">
        <w:rPr>
          <w:rFonts w:ascii="Arial" w:hAnsi="Arial" w:cs="Arial"/>
          <w:color w:val="005191"/>
          <w:szCs w:val="36"/>
          <w14:ligatures w14:val="none"/>
        </w:rPr>
        <w:t> </w:t>
      </w:r>
    </w:p>
    <w:p w14:paraId="429F42BB" w14:textId="1E875738" w:rsidR="0038521F" w:rsidRDefault="0038521F" w:rsidP="009D6529">
      <w:pPr>
        <w:pStyle w:val="listparagraph"/>
        <w:spacing w:before="0" w:beforeAutospacing="0" w:after="0" w:afterAutospacing="0"/>
        <w:rPr>
          <w:rFonts w:ascii="Arial" w:hAnsi="Arial" w:cs="Arial"/>
          <w:b/>
          <w:bCs/>
          <w:color w:val="005191"/>
          <w:szCs w:val="26"/>
          <w:u w:val="single"/>
        </w:rPr>
      </w:pPr>
    </w:p>
    <w:p w14:paraId="429F42BC" w14:textId="4929D4D6" w:rsidR="00883DA6" w:rsidRPr="004A5A8C" w:rsidRDefault="004C0D79" w:rsidP="009D6529">
      <w:pPr>
        <w:pStyle w:val="listparagraph"/>
        <w:spacing w:before="0" w:beforeAutospacing="0" w:after="0" w:afterAutospacing="0"/>
        <w:rPr>
          <w:rFonts w:ascii="Arial" w:hAnsi="Arial" w:cs="Arial"/>
          <w:b/>
          <w:bCs/>
          <w:color w:val="005191"/>
          <w:sz w:val="22"/>
          <w:szCs w:val="23"/>
          <w:u w:val="single"/>
        </w:rPr>
      </w:pPr>
      <w:r>
        <w:rPr>
          <w:rFonts w:ascii="Arial" w:hAnsi="Arial" w:cs="Arial"/>
          <w:noProof/>
          <w:sz w:val="22"/>
          <w:szCs w:val="23"/>
        </w:rPr>
        <w:drawing>
          <wp:anchor distT="0" distB="0" distL="114300" distR="114300" simplePos="0" relativeHeight="251659264" behindDoc="0" locked="0" layoutInCell="1" allowOverlap="1" wp14:anchorId="62F57D1B" wp14:editId="3FE1A9D0">
            <wp:simplePos x="0" y="0"/>
            <wp:positionH relativeFrom="margin">
              <wp:posOffset>4415155</wp:posOffset>
            </wp:positionH>
            <wp:positionV relativeFrom="page">
              <wp:posOffset>1771650</wp:posOffset>
            </wp:positionV>
            <wp:extent cx="1805940" cy="1514475"/>
            <wp:effectExtent l="0" t="0" r="3810" b="9525"/>
            <wp:wrapSquare wrapText="bothSides"/>
            <wp:docPr id="1507185478" name="Picture 1" descr="A group of hands with writing on th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185478" name="Picture 1" descr="A group of hands with writing on the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DA6" w:rsidRPr="004A5A8C">
        <w:rPr>
          <w:rFonts w:ascii="Arial" w:hAnsi="Arial" w:cs="Arial"/>
          <w:b/>
          <w:bCs/>
          <w:color w:val="005191"/>
          <w:sz w:val="22"/>
          <w:szCs w:val="23"/>
          <w:u w:val="single"/>
        </w:rPr>
        <w:t>Before the Campaign</w:t>
      </w:r>
    </w:p>
    <w:p w14:paraId="429F42BD" w14:textId="77777777" w:rsidR="00883DA6" w:rsidRPr="004A5A8C" w:rsidRDefault="004A5A8C" w:rsidP="003E3292">
      <w:pPr>
        <w:pStyle w:val="ListParagraph0"/>
        <w:widowControl w:val="0"/>
        <w:numPr>
          <w:ilvl w:val="0"/>
          <w:numId w:val="7"/>
        </w:numPr>
        <w:rPr>
          <w:rFonts w:ascii="Arial" w:hAnsi="Arial" w:cs="Arial"/>
          <w:sz w:val="22"/>
          <w:szCs w:val="23"/>
          <w14:ligatures w14:val="none"/>
        </w:rPr>
      </w:pPr>
      <w:r>
        <w:rPr>
          <w:rFonts w:ascii="Arial" w:hAnsi="Arial" w:cs="Arial"/>
          <w:sz w:val="22"/>
          <w:szCs w:val="23"/>
          <w14:ligatures w14:val="none"/>
        </w:rPr>
        <w:t>Attend ambassador training or m</w:t>
      </w:r>
      <w:r w:rsidR="00883DA6" w:rsidRPr="004A5A8C">
        <w:rPr>
          <w:rFonts w:ascii="Arial" w:hAnsi="Arial" w:cs="Arial"/>
          <w:sz w:val="22"/>
          <w:szCs w:val="23"/>
          <w14:ligatures w14:val="none"/>
        </w:rPr>
        <w:t xml:space="preserve">eet with </w:t>
      </w:r>
      <w:r w:rsidR="00343892" w:rsidRPr="004A5A8C">
        <w:rPr>
          <w:rFonts w:ascii="Arial" w:hAnsi="Arial" w:cs="Arial"/>
          <w:sz w:val="22"/>
          <w:szCs w:val="23"/>
          <w14:ligatures w14:val="none"/>
        </w:rPr>
        <w:t xml:space="preserve">a </w:t>
      </w:r>
      <w:r w:rsidR="00883DA6" w:rsidRPr="004A5A8C">
        <w:rPr>
          <w:rFonts w:ascii="Arial" w:hAnsi="Arial" w:cs="Arial"/>
          <w:sz w:val="22"/>
          <w:szCs w:val="23"/>
          <w14:ligatures w14:val="none"/>
        </w:rPr>
        <w:t xml:space="preserve">United Way </w:t>
      </w:r>
      <w:r w:rsidR="00FD1957" w:rsidRPr="004A5A8C">
        <w:rPr>
          <w:rFonts w:ascii="Arial" w:hAnsi="Arial" w:cs="Arial"/>
          <w:sz w:val="22"/>
          <w:szCs w:val="23"/>
          <w14:ligatures w14:val="none"/>
        </w:rPr>
        <w:t>of Southwest Minnesota</w:t>
      </w:r>
      <w:r w:rsidR="00335D6D" w:rsidRPr="004A5A8C">
        <w:rPr>
          <w:rFonts w:ascii="Arial" w:hAnsi="Arial" w:cs="Arial"/>
          <w:sz w:val="22"/>
          <w:szCs w:val="23"/>
          <w14:ligatures w14:val="none"/>
        </w:rPr>
        <w:t xml:space="preserve"> (UWSWMN)</w:t>
      </w:r>
      <w:r w:rsidR="00FD1957" w:rsidRPr="004A5A8C">
        <w:rPr>
          <w:rFonts w:ascii="Arial" w:hAnsi="Arial" w:cs="Arial"/>
          <w:sz w:val="22"/>
          <w:szCs w:val="23"/>
          <w14:ligatures w14:val="none"/>
        </w:rPr>
        <w:t xml:space="preserve"> </w:t>
      </w:r>
      <w:r w:rsidR="00883DA6" w:rsidRPr="004A5A8C">
        <w:rPr>
          <w:rFonts w:ascii="Arial" w:hAnsi="Arial" w:cs="Arial"/>
          <w:sz w:val="22"/>
          <w:szCs w:val="23"/>
          <w14:ligatures w14:val="none"/>
        </w:rPr>
        <w:t>representative.</w:t>
      </w:r>
    </w:p>
    <w:p w14:paraId="429F42BE" w14:textId="77777777" w:rsidR="00883DA6" w:rsidRPr="004A5A8C" w:rsidRDefault="00883DA6" w:rsidP="003E3292">
      <w:pPr>
        <w:pStyle w:val="ListParagraph0"/>
        <w:widowControl w:val="0"/>
        <w:numPr>
          <w:ilvl w:val="0"/>
          <w:numId w:val="7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>Secure CEO/Senior Management support.</w:t>
      </w:r>
    </w:p>
    <w:p w14:paraId="429F42BF" w14:textId="77777777" w:rsidR="005A3C4A" w:rsidRPr="004A5A8C" w:rsidRDefault="005A3C4A" w:rsidP="003E3292">
      <w:pPr>
        <w:pStyle w:val="ListParagraph0"/>
        <w:widowControl w:val="0"/>
        <w:numPr>
          <w:ilvl w:val="0"/>
          <w:numId w:val="7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>Recruit a campaign committee to help with the campaign.</w:t>
      </w:r>
    </w:p>
    <w:p w14:paraId="429F42C0" w14:textId="77777777" w:rsidR="00883DA6" w:rsidRPr="004A5A8C" w:rsidRDefault="00883DA6" w:rsidP="003E3292">
      <w:pPr>
        <w:pStyle w:val="ListParagraph0"/>
        <w:widowControl w:val="0"/>
        <w:numPr>
          <w:ilvl w:val="0"/>
          <w:numId w:val="7"/>
        </w:numPr>
        <w:rPr>
          <w:rFonts w:ascii="Arial" w:hAnsi="Arial" w:cs="Arial"/>
          <w:color w:val="auto"/>
          <w:sz w:val="22"/>
          <w:szCs w:val="23"/>
          <w14:ligatures w14:val="none"/>
        </w:rPr>
      </w:pPr>
      <w:r w:rsidRPr="004A5A8C">
        <w:rPr>
          <w:rFonts w:ascii="Arial" w:hAnsi="Arial" w:cs="Arial"/>
          <w:color w:val="auto"/>
          <w:sz w:val="22"/>
          <w:szCs w:val="23"/>
          <w14:ligatures w14:val="none"/>
        </w:rPr>
        <w:t>Review campaign history and set your goals.</w:t>
      </w:r>
    </w:p>
    <w:p w14:paraId="429F42C1" w14:textId="2556C2BC" w:rsidR="00883DA6" w:rsidRPr="004A5A8C" w:rsidRDefault="00883DA6" w:rsidP="003E3292">
      <w:pPr>
        <w:pStyle w:val="ListParagraph0"/>
        <w:widowControl w:val="0"/>
        <w:numPr>
          <w:ilvl w:val="0"/>
          <w:numId w:val="7"/>
        </w:numPr>
        <w:rPr>
          <w:rFonts w:ascii="Arial" w:hAnsi="Arial" w:cs="Arial"/>
          <w:color w:val="auto"/>
          <w:sz w:val="22"/>
          <w:szCs w:val="23"/>
          <w14:ligatures w14:val="none"/>
        </w:rPr>
      </w:pPr>
      <w:r w:rsidRPr="004A5A8C">
        <w:rPr>
          <w:rFonts w:ascii="Arial" w:hAnsi="Arial" w:cs="Arial"/>
          <w:color w:val="auto"/>
          <w:sz w:val="22"/>
          <w:szCs w:val="23"/>
          <w14:ligatures w14:val="none"/>
        </w:rPr>
        <w:t xml:space="preserve">Determine your campaign plan, </w:t>
      </w:r>
      <w:r w:rsidR="00511BAE" w:rsidRPr="004A5A8C">
        <w:rPr>
          <w:rFonts w:ascii="Arial" w:hAnsi="Arial" w:cs="Arial"/>
          <w:color w:val="auto"/>
          <w:sz w:val="22"/>
          <w:szCs w:val="23"/>
          <w14:ligatures w14:val="none"/>
        </w:rPr>
        <w:t>timeframe,</w:t>
      </w:r>
      <w:r w:rsidRPr="004A5A8C">
        <w:rPr>
          <w:rFonts w:ascii="Arial" w:hAnsi="Arial" w:cs="Arial"/>
          <w:color w:val="auto"/>
          <w:sz w:val="22"/>
          <w:szCs w:val="23"/>
          <w14:ligatures w14:val="none"/>
        </w:rPr>
        <w:t xml:space="preserve"> and any incentives.</w:t>
      </w:r>
    </w:p>
    <w:p w14:paraId="429F42C2" w14:textId="77777777" w:rsidR="00883DA6" w:rsidRPr="004A5A8C" w:rsidRDefault="00883DA6" w:rsidP="003E3292">
      <w:pPr>
        <w:pStyle w:val="ListParagraph0"/>
        <w:widowControl w:val="0"/>
        <w:numPr>
          <w:ilvl w:val="0"/>
          <w:numId w:val="7"/>
        </w:numPr>
        <w:rPr>
          <w:rFonts w:ascii="Arial" w:hAnsi="Arial" w:cs="Arial"/>
          <w:b/>
          <w:bCs/>
          <w:i/>
          <w:iCs/>
          <w:color w:val="0066FF"/>
          <w:sz w:val="22"/>
          <w:szCs w:val="23"/>
          <w:u w:val="single"/>
          <w14:ligatures w14:val="none"/>
        </w:rPr>
      </w:pPr>
      <w:r w:rsidRPr="004A5A8C">
        <w:rPr>
          <w:rFonts w:ascii="Arial" w:hAnsi="Arial" w:cs="Arial"/>
          <w:color w:val="auto"/>
          <w:sz w:val="22"/>
          <w:szCs w:val="23"/>
          <w14:ligatures w14:val="none"/>
        </w:rPr>
        <w:t>Gather your campaign communications and any campa</w:t>
      </w:r>
      <w:r w:rsidR="009D6529" w:rsidRPr="004A5A8C">
        <w:rPr>
          <w:rFonts w:ascii="Arial" w:hAnsi="Arial" w:cs="Arial"/>
          <w:color w:val="auto"/>
          <w:sz w:val="22"/>
          <w:szCs w:val="23"/>
          <w14:ligatures w14:val="none"/>
        </w:rPr>
        <w:t xml:space="preserve">ign materials. Visit </w:t>
      </w:r>
      <w:r w:rsidR="00C0605C" w:rsidRPr="004A5A8C">
        <w:rPr>
          <w:rFonts w:ascii="Arial" w:hAnsi="Arial" w:cs="Arial"/>
          <w:color w:val="auto"/>
          <w:sz w:val="22"/>
          <w:szCs w:val="23"/>
          <w14:ligatures w14:val="none"/>
        </w:rPr>
        <w:t>U</w:t>
      </w:r>
      <w:r w:rsidR="00335D6D" w:rsidRPr="004A5A8C">
        <w:rPr>
          <w:rFonts w:ascii="Arial" w:hAnsi="Arial" w:cs="Arial"/>
          <w:color w:val="auto"/>
          <w:sz w:val="22"/>
          <w:szCs w:val="23"/>
          <w14:ligatures w14:val="none"/>
        </w:rPr>
        <w:t xml:space="preserve">WSWMN </w:t>
      </w:r>
      <w:r w:rsidRPr="004A5A8C">
        <w:rPr>
          <w:rFonts w:ascii="Arial" w:hAnsi="Arial" w:cs="Arial"/>
          <w:color w:val="auto"/>
          <w:sz w:val="22"/>
          <w:szCs w:val="23"/>
          <w14:ligatures w14:val="none"/>
        </w:rPr>
        <w:t xml:space="preserve">website for </w:t>
      </w:r>
      <w:r w:rsidR="00343892" w:rsidRPr="004A5A8C">
        <w:rPr>
          <w:rFonts w:ascii="Arial" w:hAnsi="Arial" w:cs="Arial"/>
          <w:color w:val="auto"/>
          <w:sz w:val="22"/>
          <w:szCs w:val="23"/>
          <w14:ligatures w14:val="none"/>
        </w:rPr>
        <w:t>a variety of resources</w:t>
      </w:r>
      <w:r w:rsidRPr="004A5A8C">
        <w:rPr>
          <w:rFonts w:ascii="Arial" w:hAnsi="Arial" w:cs="Arial"/>
          <w:color w:val="auto"/>
          <w:sz w:val="22"/>
          <w:szCs w:val="23"/>
          <w14:ligatures w14:val="none"/>
        </w:rPr>
        <w:t>!</w:t>
      </w:r>
      <w:r w:rsidR="0038521F" w:rsidRPr="004A5A8C">
        <w:rPr>
          <w:rFonts w:ascii="Arial" w:hAnsi="Arial" w:cs="Arial"/>
          <w:color w:val="auto"/>
          <w:sz w:val="22"/>
          <w:szCs w:val="23"/>
          <w14:ligatures w14:val="none"/>
        </w:rPr>
        <w:t xml:space="preserve">   </w:t>
      </w:r>
      <w:r w:rsidR="0038521F" w:rsidRPr="004A5A8C">
        <w:rPr>
          <w:rFonts w:ascii="Arial" w:hAnsi="Arial" w:cs="Arial"/>
          <w:b/>
          <w:color w:val="auto"/>
          <w:sz w:val="22"/>
          <w:szCs w:val="23"/>
          <w:u w:val="single"/>
          <w14:ligatures w14:val="none"/>
        </w:rPr>
        <w:t>u</w:t>
      </w:r>
      <w:r w:rsidR="001B3544" w:rsidRPr="004A5A8C">
        <w:rPr>
          <w:rFonts w:ascii="Arial" w:hAnsi="Arial" w:cs="Arial"/>
          <w:b/>
          <w:color w:val="auto"/>
          <w:sz w:val="22"/>
          <w:szCs w:val="23"/>
          <w:u w:val="single"/>
          <w14:ligatures w14:val="none"/>
        </w:rPr>
        <w:t>nitedwayswmn.org</w:t>
      </w:r>
      <w:r w:rsidR="0038521F" w:rsidRPr="004A5A8C">
        <w:rPr>
          <w:rFonts w:ascii="Arial" w:hAnsi="Arial" w:cs="Arial"/>
          <w:b/>
          <w:color w:val="auto"/>
          <w:sz w:val="22"/>
          <w:szCs w:val="23"/>
          <w:u w:val="single"/>
          <w14:ligatures w14:val="none"/>
        </w:rPr>
        <w:t>/ambassador-resources</w:t>
      </w:r>
    </w:p>
    <w:p w14:paraId="429F42C3" w14:textId="77777777" w:rsidR="00883DA6" w:rsidRPr="004A5A8C" w:rsidRDefault="00883DA6" w:rsidP="003E3292">
      <w:pPr>
        <w:pStyle w:val="ListParagraph0"/>
        <w:widowControl w:val="0"/>
        <w:numPr>
          <w:ilvl w:val="0"/>
          <w:numId w:val="7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 xml:space="preserve">Schedule your kick-off, </w:t>
      </w:r>
      <w:r w:rsidR="00FD1957" w:rsidRPr="004A5A8C">
        <w:rPr>
          <w:rFonts w:ascii="Arial" w:hAnsi="Arial" w:cs="Arial"/>
          <w:sz w:val="22"/>
          <w:szCs w:val="23"/>
          <w14:ligatures w14:val="none"/>
        </w:rPr>
        <w:t>UWSWMN</w:t>
      </w:r>
      <w:r w:rsidRPr="004A5A8C">
        <w:rPr>
          <w:rFonts w:ascii="Arial" w:hAnsi="Arial" w:cs="Arial"/>
          <w:sz w:val="22"/>
          <w:szCs w:val="23"/>
          <w14:ligatures w14:val="none"/>
        </w:rPr>
        <w:t xml:space="preserve"> speaker and any special events.</w:t>
      </w:r>
    </w:p>
    <w:p w14:paraId="429F42C4" w14:textId="77777777" w:rsidR="00883DA6" w:rsidRPr="004A5A8C" w:rsidRDefault="00883DA6" w:rsidP="003E3292">
      <w:pPr>
        <w:pStyle w:val="ListParagraph0"/>
        <w:numPr>
          <w:ilvl w:val="0"/>
          <w:numId w:val="7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>Promote the campaign with a campaign announcement.</w:t>
      </w:r>
    </w:p>
    <w:p w14:paraId="429F42C5" w14:textId="77777777" w:rsidR="00374216" w:rsidRPr="004A5A8C" w:rsidRDefault="00374216" w:rsidP="00374216">
      <w:pPr>
        <w:ind w:left="808" w:hanging="379"/>
        <w:rPr>
          <w:rFonts w:ascii="Arial" w:hAnsi="Arial" w:cs="Arial"/>
          <w:sz w:val="22"/>
          <w:szCs w:val="23"/>
          <w14:ligatures w14:val="none"/>
        </w:rPr>
      </w:pPr>
    </w:p>
    <w:p w14:paraId="429F42C6" w14:textId="77777777" w:rsidR="00883DA6" w:rsidRPr="004A5A8C" w:rsidRDefault="00883DA6" w:rsidP="009D6529">
      <w:pPr>
        <w:pStyle w:val="listparagraph"/>
        <w:spacing w:before="0" w:beforeAutospacing="0" w:after="0" w:afterAutospacing="0"/>
        <w:rPr>
          <w:rFonts w:ascii="Arial" w:hAnsi="Arial" w:cs="Arial"/>
          <w:b/>
          <w:bCs/>
          <w:color w:val="005191"/>
          <w:sz w:val="22"/>
          <w:szCs w:val="23"/>
          <w:u w:val="single"/>
        </w:rPr>
      </w:pPr>
      <w:r w:rsidRPr="004A5A8C">
        <w:rPr>
          <w:rFonts w:ascii="Arial" w:hAnsi="Arial" w:cs="Arial"/>
          <w:b/>
          <w:bCs/>
          <w:color w:val="005191"/>
          <w:sz w:val="22"/>
          <w:szCs w:val="23"/>
          <w:u w:val="single"/>
        </w:rPr>
        <w:t>During the Campaign</w:t>
      </w:r>
    </w:p>
    <w:p w14:paraId="429F42C7" w14:textId="77777777" w:rsidR="00883DA6" w:rsidRPr="004A5A8C" w:rsidRDefault="00883DA6" w:rsidP="003E3292">
      <w:pPr>
        <w:pStyle w:val="ListParagraph0"/>
        <w:widowControl w:val="0"/>
        <w:numPr>
          <w:ilvl w:val="0"/>
          <w:numId w:val="8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 xml:space="preserve">Distribute pledge forms </w:t>
      </w:r>
      <w:r w:rsidR="00FD1957" w:rsidRPr="004A5A8C">
        <w:rPr>
          <w:rFonts w:ascii="Arial" w:hAnsi="Arial" w:cs="Arial"/>
          <w:sz w:val="22"/>
          <w:szCs w:val="23"/>
          <w14:ligatures w14:val="none"/>
        </w:rPr>
        <w:t>(or online giving information depending on your workplace)</w:t>
      </w:r>
      <w:r w:rsidR="004A5A8C">
        <w:rPr>
          <w:rFonts w:ascii="Arial" w:hAnsi="Arial" w:cs="Arial"/>
          <w:sz w:val="22"/>
          <w:szCs w:val="23"/>
          <w14:ligatures w14:val="none"/>
        </w:rPr>
        <w:t xml:space="preserve"> and campaign brochure </w:t>
      </w:r>
      <w:r w:rsidRPr="004A5A8C">
        <w:rPr>
          <w:rFonts w:ascii="Arial" w:hAnsi="Arial" w:cs="Arial"/>
          <w:sz w:val="22"/>
          <w:szCs w:val="23"/>
          <w14:ligatures w14:val="none"/>
        </w:rPr>
        <w:t>to every employee.</w:t>
      </w:r>
    </w:p>
    <w:p w14:paraId="429F42C8" w14:textId="77777777" w:rsidR="00883DA6" w:rsidRPr="004A5A8C" w:rsidRDefault="00883DA6" w:rsidP="003E3292">
      <w:pPr>
        <w:pStyle w:val="ListParagraph0"/>
        <w:widowControl w:val="0"/>
        <w:numPr>
          <w:ilvl w:val="0"/>
          <w:numId w:val="8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 xml:space="preserve">Promote the campaign, </w:t>
      </w:r>
      <w:r w:rsidR="004A5A8C">
        <w:rPr>
          <w:rFonts w:ascii="Arial" w:hAnsi="Arial" w:cs="Arial"/>
          <w:sz w:val="22"/>
          <w:szCs w:val="23"/>
          <w14:ligatures w14:val="none"/>
        </w:rPr>
        <w:t xml:space="preserve">including your </w:t>
      </w:r>
      <w:r w:rsidRPr="004A5A8C">
        <w:rPr>
          <w:rFonts w:ascii="Arial" w:hAnsi="Arial" w:cs="Arial"/>
          <w:sz w:val="22"/>
          <w:szCs w:val="23"/>
          <w14:ligatures w14:val="none"/>
        </w:rPr>
        <w:t>kick-off</w:t>
      </w:r>
      <w:r w:rsidR="004A5A8C">
        <w:rPr>
          <w:rFonts w:ascii="Arial" w:hAnsi="Arial" w:cs="Arial"/>
          <w:sz w:val="22"/>
          <w:szCs w:val="23"/>
          <w14:ligatures w14:val="none"/>
        </w:rPr>
        <w:t>(s)</w:t>
      </w:r>
      <w:r w:rsidRPr="004A5A8C">
        <w:rPr>
          <w:rFonts w:ascii="Arial" w:hAnsi="Arial" w:cs="Arial"/>
          <w:sz w:val="22"/>
          <w:szCs w:val="23"/>
          <w14:ligatures w14:val="none"/>
        </w:rPr>
        <w:t xml:space="preserve"> and special events through numerous channels.</w:t>
      </w:r>
    </w:p>
    <w:p w14:paraId="429F42C9" w14:textId="77777777" w:rsidR="00883DA6" w:rsidRPr="004A5A8C" w:rsidRDefault="00883DA6" w:rsidP="003E3292">
      <w:pPr>
        <w:pStyle w:val="ListParagraph0"/>
        <w:widowControl w:val="0"/>
        <w:numPr>
          <w:ilvl w:val="0"/>
          <w:numId w:val="8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>Hold a mid-campaign committee meeting to review the progress towards the goal.</w:t>
      </w:r>
    </w:p>
    <w:p w14:paraId="429F42CA" w14:textId="77777777" w:rsidR="00883DA6" w:rsidRPr="004A5A8C" w:rsidRDefault="00883DA6" w:rsidP="003E3292">
      <w:pPr>
        <w:pStyle w:val="ListParagraph0"/>
        <w:widowControl w:val="0"/>
        <w:numPr>
          <w:ilvl w:val="0"/>
          <w:numId w:val="8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>Send regular progress reports to employees.</w:t>
      </w:r>
    </w:p>
    <w:p w14:paraId="429F42CB" w14:textId="77777777" w:rsidR="00883DA6" w:rsidRPr="004A5A8C" w:rsidRDefault="00883DA6" w:rsidP="003E3292">
      <w:pPr>
        <w:pStyle w:val="ListParagraph0"/>
        <w:widowControl w:val="0"/>
        <w:numPr>
          <w:ilvl w:val="0"/>
          <w:numId w:val="8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>Follow-up with individuals who have yet to turn in their pledge form.</w:t>
      </w:r>
    </w:p>
    <w:p w14:paraId="429F42CC" w14:textId="77777777" w:rsidR="00883DA6" w:rsidRPr="004A5A8C" w:rsidRDefault="00883DA6" w:rsidP="003E3292">
      <w:pPr>
        <w:pStyle w:val="ListParagraph0"/>
        <w:numPr>
          <w:ilvl w:val="0"/>
          <w:numId w:val="8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 xml:space="preserve">Send reminders about campaign events, </w:t>
      </w:r>
      <w:proofErr w:type="gramStart"/>
      <w:r w:rsidRPr="004A5A8C">
        <w:rPr>
          <w:rFonts w:ascii="Arial" w:hAnsi="Arial" w:cs="Arial"/>
          <w:sz w:val="22"/>
          <w:szCs w:val="23"/>
          <w14:ligatures w14:val="none"/>
        </w:rPr>
        <w:t>incentives</w:t>
      </w:r>
      <w:proofErr w:type="gramEnd"/>
      <w:r w:rsidRPr="004A5A8C">
        <w:rPr>
          <w:rFonts w:ascii="Arial" w:hAnsi="Arial" w:cs="Arial"/>
          <w:sz w:val="22"/>
          <w:szCs w:val="23"/>
          <w14:ligatures w14:val="none"/>
        </w:rPr>
        <w:t xml:space="preserve"> and deadlines.</w:t>
      </w:r>
    </w:p>
    <w:p w14:paraId="429F42CD" w14:textId="77777777" w:rsidR="00883DA6" w:rsidRPr="004A5A8C" w:rsidRDefault="00883DA6" w:rsidP="003E3292">
      <w:pPr>
        <w:pStyle w:val="ListParagraph0"/>
        <w:numPr>
          <w:ilvl w:val="0"/>
          <w:numId w:val="8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>Share photos and progress with U</w:t>
      </w:r>
      <w:r w:rsidR="00335D6D" w:rsidRPr="004A5A8C">
        <w:rPr>
          <w:rFonts w:ascii="Arial" w:hAnsi="Arial" w:cs="Arial"/>
          <w:sz w:val="22"/>
          <w:szCs w:val="23"/>
          <w14:ligatures w14:val="none"/>
        </w:rPr>
        <w:t>WSWMN</w:t>
      </w:r>
      <w:r w:rsidR="008F292E" w:rsidRPr="004A5A8C">
        <w:rPr>
          <w:rFonts w:ascii="Arial" w:hAnsi="Arial" w:cs="Arial"/>
          <w:sz w:val="22"/>
          <w:szCs w:val="23"/>
          <w14:ligatures w14:val="none"/>
        </w:rPr>
        <w:t>.</w:t>
      </w:r>
    </w:p>
    <w:p w14:paraId="429F42CE" w14:textId="77777777" w:rsidR="00374216" w:rsidRPr="004A5A8C" w:rsidRDefault="00374216" w:rsidP="00374216">
      <w:pPr>
        <w:ind w:left="808" w:hanging="379"/>
        <w:rPr>
          <w:rFonts w:ascii="Arial" w:hAnsi="Arial" w:cs="Arial"/>
          <w:sz w:val="22"/>
          <w:szCs w:val="23"/>
          <w14:ligatures w14:val="none"/>
        </w:rPr>
      </w:pPr>
    </w:p>
    <w:p w14:paraId="429F42CF" w14:textId="77777777" w:rsidR="00883DA6" w:rsidRPr="004A5A8C" w:rsidRDefault="00883DA6" w:rsidP="009D6529">
      <w:pPr>
        <w:pStyle w:val="listparagraph"/>
        <w:spacing w:before="0" w:beforeAutospacing="0" w:after="0" w:afterAutospacing="0"/>
        <w:rPr>
          <w:rFonts w:ascii="Arial" w:hAnsi="Arial" w:cs="Arial"/>
          <w:b/>
          <w:bCs/>
          <w:color w:val="005191"/>
          <w:sz w:val="22"/>
          <w:szCs w:val="23"/>
          <w:u w:val="single"/>
        </w:rPr>
      </w:pPr>
      <w:r w:rsidRPr="004A5A8C">
        <w:rPr>
          <w:rFonts w:ascii="Arial" w:hAnsi="Arial" w:cs="Arial"/>
          <w:b/>
          <w:bCs/>
          <w:color w:val="005191"/>
          <w:sz w:val="22"/>
          <w:szCs w:val="23"/>
          <w:u w:val="single"/>
        </w:rPr>
        <w:t>After the Campaign</w:t>
      </w:r>
    </w:p>
    <w:p w14:paraId="429F42D0" w14:textId="77777777" w:rsidR="00902EFE" w:rsidRPr="004A5A8C" w:rsidRDefault="00883DA6" w:rsidP="00BE188E">
      <w:pPr>
        <w:pStyle w:val="ListParagraph0"/>
        <w:widowControl w:val="0"/>
        <w:numPr>
          <w:ilvl w:val="0"/>
          <w:numId w:val="9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 xml:space="preserve">Collect all pledge forms and deliver them to </w:t>
      </w:r>
      <w:r w:rsidR="00335D6D" w:rsidRPr="004A5A8C">
        <w:rPr>
          <w:rFonts w:ascii="Arial" w:hAnsi="Arial" w:cs="Arial"/>
          <w:sz w:val="22"/>
          <w:szCs w:val="23"/>
          <w14:ligatures w14:val="none"/>
        </w:rPr>
        <w:t>UWSWMN</w:t>
      </w:r>
      <w:r w:rsidRPr="004A5A8C">
        <w:rPr>
          <w:rFonts w:ascii="Arial" w:hAnsi="Arial" w:cs="Arial"/>
          <w:sz w:val="22"/>
          <w:szCs w:val="23"/>
          <w14:ligatures w14:val="none"/>
        </w:rPr>
        <w:t>,</w:t>
      </w:r>
      <w:r w:rsidR="00335D6D" w:rsidRPr="004A5A8C">
        <w:rPr>
          <w:rFonts w:ascii="Arial" w:hAnsi="Arial" w:cs="Arial"/>
          <w:sz w:val="22"/>
          <w:szCs w:val="23"/>
          <w14:ligatures w14:val="none"/>
        </w:rPr>
        <w:t xml:space="preserve"> </w:t>
      </w:r>
      <w:r w:rsidRPr="004A5A8C">
        <w:rPr>
          <w:rFonts w:ascii="Arial" w:hAnsi="Arial" w:cs="Arial"/>
          <w:sz w:val="22"/>
          <w:szCs w:val="23"/>
          <w14:ligatures w14:val="none"/>
        </w:rPr>
        <w:t xml:space="preserve">including </w:t>
      </w:r>
      <w:r w:rsidR="004A5A8C">
        <w:rPr>
          <w:rFonts w:ascii="Arial" w:hAnsi="Arial" w:cs="Arial"/>
          <w:sz w:val="22"/>
          <w:szCs w:val="23"/>
          <w14:ligatures w14:val="none"/>
        </w:rPr>
        <w:t>a</w:t>
      </w:r>
      <w:r w:rsidR="00335D6D" w:rsidRPr="004A5A8C">
        <w:rPr>
          <w:rFonts w:ascii="Arial" w:hAnsi="Arial" w:cs="Arial"/>
          <w:sz w:val="22"/>
          <w:szCs w:val="23"/>
          <w14:ligatures w14:val="none"/>
        </w:rPr>
        <w:t xml:space="preserve"> </w:t>
      </w:r>
      <w:r w:rsidR="00F806C9" w:rsidRPr="004A5A8C">
        <w:rPr>
          <w:rFonts w:ascii="Arial" w:hAnsi="Arial" w:cs="Arial"/>
          <w:sz w:val="22"/>
          <w:szCs w:val="23"/>
          <w14:ligatures w14:val="none"/>
        </w:rPr>
        <w:t>Workplace</w:t>
      </w:r>
      <w:r w:rsidR="00343892" w:rsidRPr="004A5A8C">
        <w:rPr>
          <w:rFonts w:ascii="Arial" w:hAnsi="Arial" w:cs="Arial"/>
          <w:sz w:val="22"/>
          <w:szCs w:val="23"/>
          <w14:ligatures w14:val="none"/>
        </w:rPr>
        <w:t xml:space="preserve"> Campaign R</w:t>
      </w:r>
      <w:r w:rsidRPr="004A5A8C">
        <w:rPr>
          <w:rFonts w:ascii="Arial" w:hAnsi="Arial" w:cs="Arial"/>
          <w:sz w:val="22"/>
          <w:szCs w:val="23"/>
          <w14:ligatures w14:val="none"/>
        </w:rPr>
        <w:t>eport form with</w:t>
      </w:r>
      <w:r w:rsidR="00335D6D" w:rsidRPr="004A5A8C">
        <w:rPr>
          <w:rFonts w:ascii="Arial" w:hAnsi="Arial" w:cs="Arial"/>
          <w:sz w:val="22"/>
          <w:szCs w:val="23"/>
          <w14:ligatures w14:val="none"/>
        </w:rPr>
        <w:t xml:space="preserve"> each submission of cash/checks/pledge forms</w:t>
      </w:r>
      <w:r w:rsidRPr="004A5A8C">
        <w:rPr>
          <w:rFonts w:ascii="Arial" w:hAnsi="Arial" w:cs="Arial"/>
          <w:sz w:val="22"/>
          <w:szCs w:val="23"/>
          <w14:ligatures w14:val="none"/>
        </w:rPr>
        <w:t>.</w:t>
      </w:r>
      <w:r w:rsidR="0038521F" w:rsidRPr="004A5A8C">
        <w:rPr>
          <w:rFonts w:ascii="Arial" w:hAnsi="Arial" w:cs="Arial"/>
          <w:sz w:val="22"/>
          <w:szCs w:val="23"/>
          <w14:ligatures w14:val="none"/>
        </w:rPr>
        <w:t xml:space="preserve"> Make sure that you verify with your HR department or payroll personnel if they need the original payroll deduction pledge forms or if copies are acceptable.</w:t>
      </w:r>
      <w:r w:rsidR="004A5A8C">
        <w:rPr>
          <w:rFonts w:ascii="Arial" w:hAnsi="Arial" w:cs="Arial"/>
          <w:sz w:val="22"/>
          <w:szCs w:val="23"/>
          <w14:ligatures w14:val="none"/>
        </w:rPr>
        <w:t xml:space="preserve">  If it’s easier, call us to pick up your donation packet!</w:t>
      </w:r>
    </w:p>
    <w:p w14:paraId="429F42D1" w14:textId="77777777" w:rsidR="009D6529" w:rsidRPr="004A5A8C" w:rsidRDefault="00FD1957" w:rsidP="00902EFE">
      <w:pPr>
        <w:pStyle w:val="ListParagraph0"/>
        <w:widowControl w:val="0"/>
        <w:tabs>
          <w:tab w:val="left" w:pos="122"/>
        </w:tabs>
        <w:spacing w:line="20" w:lineRule="atLeast"/>
        <w:ind w:left="360"/>
        <w:jc w:val="both"/>
        <w:rPr>
          <w:rFonts w:ascii="Arial" w:hAnsi="Arial" w:cs="Arial"/>
          <w:color w:val="auto"/>
          <w:sz w:val="22"/>
          <w:szCs w:val="23"/>
          <w14:ligatures w14:val="none"/>
        </w:rPr>
      </w:pPr>
      <w:r w:rsidRPr="004A5A8C">
        <w:rPr>
          <w:rFonts w:ascii="Arial" w:hAnsi="Arial" w:cs="Arial"/>
          <w:b/>
          <w:color w:val="auto"/>
          <w:sz w:val="22"/>
          <w:szCs w:val="23"/>
          <w14:ligatures w14:val="none"/>
        </w:rPr>
        <w:t xml:space="preserve">NOTE:  </w:t>
      </w:r>
      <w:r w:rsidR="009D6529" w:rsidRPr="004A5A8C">
        <w:rPr>
          <w:rFonts w:ascii="Arial" w:hAnsi="Arial" w:cs="Arial"/>
          <w:b/>
          <w:color w:val="auto"/>
          <w:sz w:val="22"/>
          <w:szCs w:val="23"/>
          <w14:ligatures w14:val="none"/>
        </w:rPr>
        <w:t xml:space="preserve">You can either make a copy of the </w:t>
      </w:r>
      <w:r w:rsidR="00C0605C" w:rsidRPr="004A5A8C">
        <w:rPr>
          <w:rFonts w:ascii="Arial" w:hAnsi="Arial" w:cs="Arial"/>
          <w:b/>
          <w:color w:val="auto"/>
          <w:sz w:val="22"/>
          <w:szCs w:val="23"/>
          <w14:ligatures w14:val="none"/>
        </w:rPr>
        <w:t xml:space="preserve">completed </w:t>
      </w:r>
      <w:r w:rsidR="009D6529" w:rsidRPr="004A5A8C">
        <w:rPr>
          <w:rFonts w:ascii="Arial" w:hAnsi="Arial" w:cs="Arial"/>
          <w:b/>
          <w:color w:val="auto"/>
          <w:sz w:val="22"/>
          <w:szCs w:val="23"/>
          <w14:ligatures w14:val="none"/>
        </w:rPr>
        <w:t xml:space="preserve">forms and bring those to the </w:t>
      </w:r>
      <w:r w:rsidRPr="004A5A8C">
        <w:rPr>
          <w:rFonts w:ascii="Arial" w:hAnsi="Arial" w:cs="Arial"/>
          <w:b/>
          <w:color w:val="auto"/>
          <w:sz w:val="22"/>
          <w:szCs w:val="23"/>
          <w14:ligatures w14:val="none"/>
        </w:rPr>
        <w:t>UWSWMN</w:t>
      </w:r>
      <w:r w:rsidR="009D6529" w:rsidRPr="004A5A8C">
        <w:rPr>
          <w:rFonts w:ascii="Arial" w:hAnsi="Arial" w:cs="Arial"/>
          <w:b/>
          <w:color w:val="auto"/>
          <w:sz w:val="22"/>
          <w:szCs w:val="23"/>
          <w14:ligatures w14:val="none"/>
        </w:rPr>
        <w:t xml:space="preserve"> office</w:t>
      </w:r>
      <w:r w:rsidRPr="004A5A8C">
        <w:rPr>
          <w:rFonts w:ascii="Arial" w:hAnsi="Arial" w:cs="Arial"/>
          <w:b/>
          <w:color w:val="auto"/>
          <w:sz w:val="22"/>
          <w:szCs w:val="23"/>
          <w14:ligatures w14:val="none"/>
        </w:rPr>
        <w:t xml:space="preserve"> (800 E Main St.)</w:t>
      </w:r>
      <w:r w:rsidR="00C0605C" w:rsidRPr="004A5A8C">
        <w:rPr>
          <w:rFonts w:ascii="Arial" w:hAnsi="Arial" w:cs="Arial"/>
          <w:b/>
          <w:color w:val="auto"/>
          <w:sz w:val="22"/>
          <w:szCs w:val="23"/>
          <w14:ligatures w14:val="none"/>
        </w:rPr>
        <w:t>,</w:t>
      </w:r>
      <w:r w:rsidR="008C5BC8" w:rsidRPr="004A5A8C">
        <w:rPr>
          <w:rFonts w:ascii="Arial" w:hAnsi="Arial" w:cs="Arial"/>
          <w:b/>
          <w:color w:val="auto"/>
          <w:sz w:val="22"/>
          <w:szCs w:val="23"/>
          <w14:ligatures w14:val="none"/>
        </w:rPr>
        <w:t xml:space="preserve"> OR</w:t>
      </w:r>
      <w:r w:rsidR="00C0605C" w:rsidRPr="004A5A8C">
        <w:rPr>
          <w:rFonts w:ascii="Arial" w:hAnsi="Arial" w:cs="Arial"/>
          <w:b/>
          <w:color w:val="auto"/>
          <w:sz w:val="22"/>
          <w:szCs w:val="23"/>
          <w14:ligatures w14:val="none"/>
        </w:rPr>
        <w:t xml:space="preserve"> bring the original forms </w:t>
      </w:r>
      <w:r w:rsidR="009D6529" w:rsidRPr="004A5A8C">
        <w:rPr>
          <w:rFonts w:ascii="Arial" w:hAnsi="Arial" w:cs="Arial"/>
          <w:b/>
          <w:color w:val="auto"/>
          <w:sz w:val="22"/>
          <w:szCs w:val="23"/>
          <w14:ligatures w14:val="none"/>
        </w:rPr>
        <w:t>to our office and we will make copies for our records.</w:t>
      </w:r>
    </w:p>
    <w:p w14:paraId="429F42D2" w14:textId="77777777" w:rsidR="00883DA6" w:rsidRPr="004A5A8C" w:rsidRDefault="004A5A8C" w:rsidP="003E3292">
      <w:pPr>
        <w:pStyle w:val="ListParagraph0"/>
        <w:widowControl w:val="0"/>
        <w:numPr>
          <w:ilvl w:val="0"/>
          <w:numId w:val="9"/>
        </w:numPr>
        <w:rPr>
          <w:rFonts w:ascii="Arial" w:hAnsi="Arial" w:cs="Arial"/>
          <w:sz w:val="22"/>
          <w:szCs w:val="23"/>
          <w14:ligatures w14:val="none"/>
        </w:rPr>
      </w:pPr>
      <w:r>
        <w:rPr>
          <w:rFonts w:ascii="Arial" w:hAnsi="Arial" w:cs="Arial"/>
          <w:sz w:val="22"/>
          <w:szCs w:val="23"/>
          <w14:ligatures w14:val="none"/>
        </w:rPr>
        <w:t>Consider sending</w:t>
      </w:r>
      <w:r w:rsidR="00883DA6" w:rsidRPr="004A5A8C">
        <w:rPr>
          <w:rFonts w:ascii="Arial" w:hAnsi="Arial" w:cs="Arial"/>
          <w:sz w:val="22"/>
          <w:szCs w:val="23"/>
          <w14:ligatures w14:val="none"/>
        </w:rPr>
        <w:t xml:space="preserve"> a thank you </w:t>
      </w:r>
      <w:r>
        <w:rPr>
          <w:rFonts w:ascii="Arial" w:hAnsi="Arial" w:cs="Arial"/>
          <w:sz w:val="22"/>
          <w:szCs w:val="23"/>
          <w14:ligatures w14:val="none"/>
        </w:rPr>
        <w:t>note</w:t>
      </w:r>
      <w:r w:rsidR="00883DA6" w:rsidRPr="004A5A8C">
        <w:rPr>
          <w:rFonts w:ascii="Arial" w:hAnsi="Arial" w:cs="Arial"/>
          <w:sz w:val="22"/>
          <w:szCs w:val="23"/>
          <w14:ligatures w14:val="none"/>
        </w:rPr>
        <w:t xml:space="preserve"> to everyone including the campaign committee and the CEO.</w:t>
      </w:r>
    </w:p>
    <w:p w14:paraId="429F42D3" w14:textId="7704A766" w:rsidR="00883DA6" w:rsidRPr="004A5A8C" w:rsidRDefault="005A3C4A" w:rsidP="003E3292">
      <w:pPr>
        <w:pStyle w:val="ListParagraph0"/>
        <w:widowControl w:val="0"/>
        <w:numPr>
          <w:ilvl w:val="0"/>
          <w:numId w:val="9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 xml:space="preserve">Publish a short story with </w:t>
      </w:r>
      <w:r w:rsidR="00511BAE" w:rsidRPr="004A5A8C">
        <w:rPr>
          <w:rFonts w:ascii="Arial" w:hAnsi="Arial" w:cs="Arial"/>
          <w:sz w:val="22"/>
          <w:szCs w:val="23"/>
          <w14:ligatures w14:val="none"/>
        </w:rPr>
        <w:t>photos</w:t>
      </w:r>
      <w:r w:rsidR="00883DA6" w:rsidRPr="004A5A8C">
        <w:rPr>
          <w:rFonts w:ascii="Arial" w:hAnsi="Arial" w:cs="Arial"/>
          <w:sz w:val="22"/>
          <w:szCs w:val="23"/>
          <w14:ligatures w14:val="none"/>
        </w:rPr>
        <w:t xml:space="preserve"> and the results of your campaign </w:t>
      </w:r>
      <w:r w:rsidR="004A5A8C">
        <w:rPr>
          <w:rFonts w:ascii="Arial" w:hAnsi="Arial" w:cs="Arial"/>
          <w:sz w:val="22"/>
          <w:szCs w:val="23"/>
          <w14:ligatures w14:val="none"/>
        </w:rPr>
        <w:t xml:space="preserve">via email, </w:t>
      </w:r>
      <w:r w:rsidR="00883DA6" w:rsidRPr="004A5A8C">
        <w:rPr>
          <w:rFonts w:ascii="Arial" w:hAnsi="Arial" w:cs="Arial"/>
          <w:sz w:val="22"/>
          <w:szCs w:val="23"/>
          <w14:ligatures w14:val="none"/>
        </w:rPr>
        <w:t>the company newsletter or company intranet.</w:t>
      </w:r>
    </w:p>
    <w:p w14:paraId="429F42D4" w14:textId="77777777" w:rsidR="00883DA6" w:rsidRPr="004A5A8C" w:rsidRDefault="00883DA6" w:rsidP="003E3292">
      <w:pPr>
        <w:pStyle w:val="ListParagraph0"/>
        <w:widowControl w:val="0"/>
        <w:numPr>
          <w:ilvl w:val="0"/>
          <w:numId w:val="9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>Hold a post campaign committee meeting to evaluate the challenges and successes of the campaign. Keep the notes handy for next year!</w:t>
      </w:r>
    </w:p>
    <w:p w14:paraId="429F42D5" w14:textId="77777777" w:rsidR="00883DA6" w:rsidRPr="004A5A8C" w:rsidRDefault="00883DA6" w:rsidP="003E3292">
      <w:pPr>
        <w:pStyle w:val="ListParagraph0"/>
        <w:numPr>
          <w:ilvl w:val="0"/>
          <w:numId w:val="9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 xml:space="preserve">Talk to the </w:t>
      </w:r>
      <w:r w:rsidR="00FD1957" w:rsidRPr="004A5A8C">
        <w:rPr>
          <w:rFonts w:ascii="Arial" w:hAnsi="Arial" w:cs="Arial"/>
          <w:sz w:val="22"/>
          <w:szCs w:val="23"/>
          <w14:ligatures w14:val="none"/>
        </w:rPr>
        <w:t>UWSWMN</w:t>
      </w:r>
      <w:r w:rsidRPr="004A5A8C">
        <w:rPr>
          <w:rFonts w:ascii="Arial" w:hAnsi="Arial" w:cs="Arial"/>
          <w:sz w:val="22"/>
          <w:szCs w:val="23"/>
          <w14:ligatures w14:val="none"/>
        </w:rPr>
        <w:t xml:space="preserve"> team so that we can continue to improve our service.</w:t>
      </w:r>
    </w:p>
    <w:p w14:paraId="429F42D6" w14:textId="77777777" w:rsidR="00374216" w:rsidRPr="004A5A8C" w:rsidRDefault="00374216" w:rsidP="00374216">
      <w:pPr>
        <w:ind w:left="808" w:hanging="379"/>
        <w:rPr>
          <w:rFonts w:ascii="Arial" w:hAnsi="Arial" w:cs="Arial"/>
          <w:sz w:val="22"/>
          <w:szCs w:val="23"/>
          <w14:ligatures w14:val="none"/>
        </w:rPr>
      </w:pPr>
    </w:p>
    <w:p w14:paraId="429F42D7" w14:textId="77777777" w:rsidR="00883DA6" w:rsidRPr="004A5A8C" w:rsidRDefault="00883DA6" w:rsidP="009D6529">
      <w:pPr>
        <w:pStyle w:val="listparagraph"/>
        <w:spacing w:before="0" w:beforeAutospacing="0" w:after="0" w:afterAutospacing="0"/>
        <w:rPr>
          <w:rFonts w:ascii="Arial" w:hAnsi="Arial" w:cs="Arial"/>
          <w:b/>
          <w:bCs/>
          <w:color w:val="005191"/>
          <w:sz w:val="22"/>
          <w:szCs w:val="23"/>
          <w:u w:val="single"/>
        </w:rPr>
      </w:pPr>
      <w:r w:rsidRPr="004A5A8C">
        <w:rPr>
          <w:rFonts w:ascii="Arial" w:hAnsi="Arial" w:cs="Arial"/>
          <w:b/>
          <w:bCs/>
          <w:color w:val="005191"/>
          <w:sz w:val="22"/>
          <w:szCs w:val="23"/>
          <w:u w:val="single"/>
        </w:rPr>
        <w:t>Year Round</w:t>
      </w:r>
    </w:p>
    <w:p w14:paraId="429F42D8" w14:textId="77777777" w:rsidR="00883DA6" w:rsidRPr="004A5A8C" w:rsidRDefault="00883DA6" w:rsidP="003E3292">
      <w:pPr>
        <w:pStyle w:val="ListParagraph0"/>
        <w:widowControl w:val="0"/>
        <w:numPr>
          <w:ilvl w:val="0"/>
          <w:numId w:val="10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b/>
          <w:sz w:val="22"/>
          <w:szCs w:val="23"/>
          <w14:ligatures w14:val="none"/>
        </w:rPr>
        <w:t xml:space="preserve">Keep employees updated on the </w:t>
      </w:r>
      <w:r w:rsidR="00FD1957" w:rsidRPr="004A5A8C">
        <w:rPr>
          <w:rFonts w:ascii="Arial" w:hAnsi="Arial" w:cs="Arial"/>
          <w:b/>
          <w:sz w:val="22"/>
          <w:szCs w:val="23"/>
          <w14:ligatures w14:val="none"/>
        </w:rPr>
        <w:t xml:space="preserve">year around </w:t>
      </w:r>
      <w:r w:rsidRPr="004A5A8C">
        <w:rPr>
          <w:rFonts w:ascii="Arial" w:hAnsi="Arial" w:cs="Arial"/>
          <w:b/>
          <w:sz w:val="22"/>
          <w:szCs w:val="23"/>
          <w14:ligatures w14:val="none"/>
        </w:rPr>
        <w:t xml:space="preserve">activities of </w:t>
      </w:r>
      <w:r w:rsidR="00FD1957" w:rsidRPr="004A5A8C">
        <w:rPr>
          <w:rFonts w:ascii="Arial" w:hAnsi="Arial" w:cs="Arial"/>
          <w:b/>
          <w:sz w:val="22"/>
          <w:szCs w:val="23"/>
          <w14:ligatures w14:val="none"/>
        </w:rPr>
        <w:t>UWSWMN</w:t>
      </w:r>
      <w:r w:rsidRPr="004A5A8C">
        <w:rPr>
          <w:rFonts w:ascii="Arial" w:hAnsi="Arial" w:cs="Arial"/>
          <w:b/>
          <w:sz w:val="22"/>
          <w:szCs w:val="23"/>
          <w14:ligatures w14:val="none"/>
        </w:rPr>
        <w:t>.</w:t>
      </w:r>
    </w:p>
    <w:p w14:paraId="429F42D9" w14:textId="77777777" w:rsidR="00883DA6" w:rsidRPr="004A5A8C" w:rsidRDefault="00883DA6" w:rsidP="003E3292">
      <w:pPr>
        <w:pStyle w:val="ListParagraph0"/>
        <w:widowControl w:val="0"/>
        <w:numPr>
          <w:ilvl w:val="0"/>
          <w:numId w:val="10"/>
        </w:numPr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>Promote volun</w:t>
      </w:r>
      <w:r w:rsidR="00FD1957" w:rsidRPr="004A5A8C">
        <w:rPr>
          <w:rFonts w:ascii="Arial" w:hAnsi="Arial" w:cs="Arial"/>
          <w:sz w:val="22"/>
          <w:szCs w:val="23"/>
          <w14:ligatures w14:val="none"/>
        </w:rPr>
        <w:t>teer opportunities to employees</w:t>
      </w:r>
      <w:r w:rsidR="004A5A8C">
        <w:rPr>
          <w:rFonts w:ascii="Arial" w:hAnsi="Arial" w:cs="Arial"/>
          <w:sz w:val="22"/>
          <w:szCs w:val="23"/>
          <w14:ligatures w14:val="none"/>
        </w:rPr>
        <w:t>. Check our website for volunteer o</w:t>
      </w:r>
      <w:r w:rsidR="00F64EFA" w:rsidRPr="004A5A8C">
        <w:rPr>
          <w:rFonts w:ascii="Arial" w:hAnsi="Arial" w:cs="Arial"/>
          <w:sz w:val="22"/>
          <w:szCs w:val="23"/>
          <w14:ligatures w14:val="none"/>
        </w:rPr>
        <w:t>pportunities throughout our service area!</w:t>
      </w:r>
    </w:p>
    <w:p w14:paraId="429F42DA" w14:textId="77777777" w:rsidR="009D6529" w:rsidRPr="004A5A8C" w:rsidRDefault="009D6529" w:rsidP="003E3292">
      <w:pPr>
        <w:pStyle w:val="ListParagraph0"/>
        <w:numPr>
          <w:ilvl w:val="0"/>
          <w:numId w:val="10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 xml:space="preserve">Use new hire packets to introduce new employees to the work of </w:t>
      </w:r>
      <w:r w:rsidR="00FD1957" w:rsidRPr="004A5A8C">
        <w:rPr>
          <w:rFonts w:ascii="Arial" w:hAnsi="Arial" w:cs="Arial"/>
          <w:sz w:val="22"/>
          <w:szCs w:val="23"/>
          <w14:ligatures w14:val="none"/>
        </w:rPr>
        <w:t>UWSWMN</w:t>
      </w:r>
      <w:r w:rsidRPr="004A5A8C">
        <w:rPr>
          <w:rFonts w:ascii="Arial" w:hAnsi="Arial" w:cs="Arial"/>
          <w:sz w:val="22"/>
          <w:szCs w:val="23"/>
          <w14:ligatures w14:val="none"/>
        </w:rPr>
        <w:t>.</w:t>
      </w:r>
    </w:p>
    <w:p w14:paraId="429F42DB" w14:textId="77777777" w:rsidR="00374216" w:rsidRPr="004A5A8C" w:rsidRDefault="00374216" w:rsidP="003E3292">
      <w:pPr>
        <w:pStyle w:val="ListParagraph0"/>
        <w:numPr>
          <w:ilvl w:val="0"/>
          <w:numId w:val="10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sz w:val="22"/>
          <w:szCs w:val="23"/>
          <w14:ligatures w14:val="none"/>
        </w:rPr>
      </w:pPr>
      <w:r w:rsidRPr="004A5A8C">
        <w:rPr>
          <w:rFonts w:ascii="Arial" w:hAnsi="Arial" w:cs="Arial"/>
          <w:sz w:val="22"/>
          <w:szCs w:val="23"/>
          <w14:ligatures w14:val="none"/>
        </w:rPr>
        <w:t>Use retiree packets to keep outgoing employees engaged in the work of UWSWMN.</w:t>
      </w:r>
    </w:p>
    <w:p w14:paraId="429F42DC" w14:textId="77777777" w:rsidR="002F3F14" w:rsidRPr="00A32250" w:rsidRDefault="0038521F" w:rsidP="009D6529">
      <w:pPr>
        <w:rPr>
          <w:rFonts w:ascii="Arial" w:hAnsi="Arial" w:cs="Arial"/>
          <w:sz w:val="18"/>
        </w:rPr>
      </w:pPr>
      <w:r w:rsidRPr="00A32250">
        <w:rPr>
          <w:rFonts w:ascii="Arial" w:hAnsi="Arial" w:cs="Arial"/>
          <w:noProof/>
          <w:szCs w:val="28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29F42E1" wp14:editId="429F42E2">
            <wp:simplePos x="0" y="0"/>
            <wp:positionH relativeFrom="margin">
              <wp:posOffset>2346960</wp:posOffset>
            </wp:positionH>
            <wp:positionV relativeFrom="margin">
              <wp:posOffset>8462010</wp:posOffset>
            </wp:positionV>
            <wp:extent cx="4198620" cy="7353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ullColor-UW 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3F14" w:rsidRPr="00A32250" w:rsidSect="009D6529">
      <w:pgSz w:w="12240" w:h="15840"/>
      <w:pgMar w:top="1008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E0F"/>
    <w:multiLevelType w:val="hybridMultilevel"/>
    <w:tmpl w:val="0EC0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371"/>
    <w:multiLevelType w:val="hybridMultilevel"/>
    <w:tmpl w:val="78EEB0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F6EB6"/>
    <w:multiLevelType w:val="hybridMultilevel"/>
    <w:tmpl w:val="0ADC0E5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0AA176A2"/>
    <w:multiLevelType w:val="hybridMultilevel"/>
    <w:tmpl w:val="0BD2D722"/>
    <w:lvl w:ilvl="0" w:tplc="9DEA85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922B6"/>
    <w:multiLevelType w:val="hybridMultilevel"/>
    <w:tmpl w:val="D690D656"/>
    <w:lvl w:ilvl="0" w:tplc="9DEA85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43813"/>
    <w:multiLevelType w:val="hybridMultilevel"/>
    <w:tmpl w:val="C9AC6C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15B89"/>
    <w:multiLevelType w:val="hybridMultilevel"/>
    <w:tmpl w:val="A8263FB2"/>
    <w:lvl w:ilvl="0" w:tplc="9DEA85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A3862"/>
    <w:multiLevelType w:val="hybridMultilevel"/>
    <w:tmpl w:val="B2C000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D536B"/>
    <w:multiLevelType w:val="hybridMultilevel"/>
    <w:tmpl w:val="F266C946"/>
    <w:lvl w:ilvl="0" w:tplc="9DEA85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A75B13"/>
    <w:multiLevelType w:val="hybridMultilevel"/>
    <w:tmpl w:val="711E19FC"/>
    <w:lvl w:ilvl="0" w:tplc="38E04F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429032">
    <w:abstractNumId w:val="2"/>
  </w:num>
  <w:num w:numId="2" w16cid:durableId="1209564490">
    <w:abstractNumId w:val="0"/>
  </w:num>
  <w:num w:numId="3" w16cid:durableId="1292829951">
    <w:abstractNumId w:val="9"/>
  </w:num>
  <w:num w:numId="4" w16cid:durableId="563948745">
    <w:abstractNumId w:val="7"/>
  </w:num>
  <w:num w:numId="5" w16cid:durableId="926573355">
    <w:abstractNumId w:val="5"/>
  </w:num>
  <w:num w:numId="6" w16cid:durableId="1374696266">
    <w:abstractNumId w:val="1"/>
  </w:num>
  <w:num w:numId="7" w16cid:durableId="1714113560">
    <w:abstractNumId w:val="6"/>
  </w:num>
  <w:num w:numId="8" w16cid:durableId="1559129516">
    <w:abstractNumId w:val="4"/>
  </w:num>
  <w:num w:numId="9" w16cid:durableId="1495485375">
    <w:abstractNumId w:val="8"/>
  </w:num>
  <w:num w:numId="10" w16cid:durableId="445006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A6"/>
    <w:rsid w:val="000A52F8"/>
    <w:rsid w:val="000C7663"/>
    <w:rsid w:val="0013101C"/>
    <w:rsid w:val="001937A9"/>
    <w:rsid w:val="001B3544"/>
    <w:rsid w:val="0020483F"/>
    <w:rsid w:val="002F3F14"/>
    <w:rsid w:val="00335D6D"/>
    <w:rsid w:val="00343892"/>
    <w:rsid w:val="00374216"/>
    <w:rsid w:val="0038521F"/>
    <w:rsid w:val="003A56A0"/>
    <w:rsid w:val="003E3292"/>
    <w:rsid w:val="00497FDA"/>
    <w:rsid w:val="004A5A8C"/>
    <w:rsid w:val="004C0D79"/>
    <w:rsid w:val="00511BAE"/>
    <w:rsid w:val="005A3C4A"/>
    <w:rsid w:val="007A58B3"/>
    <w:rsid w:val="00883DA6"/>
    <w:rsid w:val="008C5BC8"/>
    <w:rsid w:val="008F292E"/>
    <w:rsid w:val="00902EFE"/>
    <w:rsid w:val="009D6529"/>
    <w:rsid w:val="00A32250"/>
    <w:rsid w:val="00C0605C"/>
    <w:rsid w:val="00D80EF8"/>
    <w:rsid w:val="00F64EFA"/>
    <w:rsid w:val="00F7191A"/>
    <w:rsid w:val="00F806C9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42B7"/>
  <w15:docId w15:val="{58DD0046-B54D-4B9F-A229-BC0768D6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DA6"/>
    <w:rPr>
      <w:color w:val="0066FF"/>
      <w:u w:val="single"/>
    </w:rPr>
  </w:style>
  <w:style w:type="paragraph" w:customStyle="1" w:styleId="listparagraph">
    <w:name w:val="listparagraph"/>
    <w:basedOn w:val="Normal"/>
    <w:rsid w:val="00883DA6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2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0">
    <w:name w:val="List Paragraph"/>
    <w:basedOn w:val="Normal"/>
    <w:uiPriority w:val="34"/>
    <w:qFormat/>
    <w:rsid w:val="009D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30CD8E2C9D244805F4BAC2A016277" ma:contentTypeVersion="14" ma:contentTypeDescription="Create a new document." ma:contentTypeScope="" ma:versionID="ea1161b54e32ce028450e2ae3a34fe59">
  <xsd:schema xmlns:xsd="http://www.w3.org/2001/XMLSchema" xmlns:xs="http://www.w3.org/2001/XMLSchema" xmlns:p="http://schemas.microsoft.com/office/2006/metadata/properties" xmlns:ns2="9a131f85-b093-4bff-9abd-470648dd0d02" xmlns:ns3="e731d56f-9366-4341-a13f-07571c718abf" targetNamespace="http://schemas.microsoft.com/office/2006/metadata/properties" ma:root="true" ma:fieldsID="169d8d350054b70c9bfd75739862f445" ns2:_="" ns3:_="">
    <xsd:import namespace="9a131f85-b093-4bff-9abd-470648dd0d02"/>
    <xsd:import namespace="e731d56f-9366-4341-a13f-07571c71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31f85-b093-4bff-9abd-470648dd0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5dfc0cd-d8a1-4a20-82a1-2a33ba08b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1d56f-9366-4341-a13f-07571c718ab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03ca21c-f864-445e-bfad-6f3d818789ea}" ma:internalName="TaxCatchAll" ma:showField="CatchAllData" ma:web="e731d56f-9366-4341-a13f-07571c71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22868-4F8F-4DC4-BA53-FD6281FC8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0A216-E7ED-4B0F-B5E7-8193CD644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31f85-b093-4bff-9abd-470648dd0d02"/>
    <ds:schemaRef ds:uri="e731d56f-9366-4341-a13f-07571c71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Meg Louwagie</cp:lastModifiedBy>
  <cp:revision>2</cp:revision>
  <cp:lastPrinted>2023-10-20T17:39:00Z</cp:lastPrinted>
  <dcterms:created xsi:type="dcterms:W3CDTF">2023-10-20T17:40:00Z</dcterms:created>
  <dcterms:modified xsi:type="dcterms:W3CDTF">2023-10-20T17:40:00Z</dcterms:modified>
</cp:coreProperties>
</file>